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D2469" w:rsidRPr="001F57D4" w:rsidTr="00033F79">
        <w:tc>
          <w:tcPr>
            <w:tcW w:w="13856" w:type="dxa"/>
            <w:gridSpan w:val="3"/>
            <w:shd w:val="clear" w:color="auto" w:fill="C2D69B"/>
          </w:tcPr>
          <w:p w:rsidR="001D2469" w:rsidRPr="001D2469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</w:tr>
      <w:tr w:rsidR="008A3675" w:rsidRPr="001F57D4" w:rsidTr="00367243">
        <w:tc>
          <w:tcPr>
            <w:tcW w:w="11194" w:type="dxa"/>
            <w:gridSpan w:val="2"/>
            <w:shd w:val="clear" w:color="auto" w:fill="FFFFFF"/>
          </w:tcPr>
          <w:p w:rsidR="008A3675" w:rsidRPr="001F57D4" w:rsidRDefault="008A3675" w:rsidP="008A3675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8A3675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8A3675" w:rsidRPr="004F4C0E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8A3675" w:rsidRPr="001F57D4" w:rsidTr="003D3C2A">
        <w:tc>
          <w:tcPr>
            <w:tcW w:w="11194" w:type="dxa"/>
            <w:gridSpan w:val="2"/>
          </w:tcPr>
          <w:p w:rsidR="00890B16" w:rsidRPr="006C72FE" w:rsidRDefault="00890B16" w:rsidP="0089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2F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Наредба № 12 за определяне размера  на месните данъци на територията на община Димитровград </w:t>
            </w:r>
            <w:r w:rsidRPr="006C72FE">
              <w:rPr>
                <w:rFonts w:ascii="Times New Roman" w:hAnsi="Times New Roman" w:cs="Times New Roman"/>
                <w:sz w:val="24"/>
                <w:szCs w:val="24"/>
              </w:rPr>
              <w:t xml:space="preserve"> ясно са определени цените на услугите, на базата на калкулация на разходите за всяка административна и техническа услуга и на базата на утвърдена методика. Годишно се прави преглед на калкулациите и се преценява необходимостта от актуализиране на цените с цел постигане на справедливост при заплащането им.</w:t>
            </w:r>
          </w:p>
          <w:p w:rsidR="008A3675" w:rsidRPr="001F57D4" w:rsidRDefault="008A3675" w:rsidP="000A79F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8A3675" w:rsidRPr="001F57D4" w:rsidRDefault="00C65A42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8A3675" w:rsidRPr="001F57D4" w:rsidTr="001C14D4">
        <w:tc>
          <w:tcPr>
            <w:tcW w:w="11194" w:type="dxa"/>
            <w:gridSpan w:val="2"/>
            <w:shd w:val="clear" w:color="auto" w:fill="FFFFFF"/>
          </w:tcPr>
          <w:p w:rsidR="00890B16" w:rsidRPr="00883534" w:rsidRDefault="00890B16" w:rsidP="0089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534">
              <w:rPr>
                <w:rFonts w:ascii="Times New Roman" w:hAnsi="Times New Roman"/>
                <w:sz w:val="24"/>
                <w:szCs w:val="24"/>
              </w:rPr>
              <w:t xml:space="preserve">В подкрепа на </w:t>
            </w:r>
            <w:r w:rsidRPr="00883534">
              <w:rPr>
                <w:rFonts w:ascii="Times New Roman" w:hAnsi="Times New Roman"/>
                <w:iCs/>
                <w:sz w:val="24"/>
                <w:szCs w:val="24"/>
              </w:rPr>
              <w:t xml:space="preserve">индикатор 2 общината е представила множество организационни документи, като </w:t>
            </w:r>
            <w:r w:rsidRPr="00883534">
              <w:rPr>
                <w:rFonts w:ascii="Times New Roman" w:hAnsi="Times New Roman"/>
                <w:sz w:val="24"/>
                <w:szCs w:val="24"/>
              </w:rPr>
              <w:t>Вътрешни правила за осъществяване на мониторинг върху системите за финансово управление и контрол,</w:t>
            </w:r>
            <w:r w:rsidRPr="008835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Стратегия за управление на риска в община Димитровград, </w:t>
            </w:r>
            <w:r w:rsidRPr="00883534">
              <w:rPr>
                <w:rFonts w:ascii="Times New Roman" w:hAnsi="Times New Roman"/>
                <w:sz w:val="24"/>
                <w:szCs w:val="24"/>
              </w:rPr>
              <w:t>Наръчник на процедурите на Системата за финансово управление и контрол на общината,</w:t>
            </w:r>
            <w:r w:rsidRPr="008835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Вътрешни правила за определяне  реда и начина на осъществяване на предварителен контрол за законосъобразност на дейността по отдаване под наем на движимо и недвижимо имущество, Вътрешни правила за определяне реда и начина на осъществяване на предварителен контрол по законосъобразността на дейността по продажба на общинско движимо и недвижимо имущество и услуги, Вътрешни правила за провеждане на обществени поръчки, Вътрешни правила за осъществяване на предварителен контрол за законосъобразността на дейността по провеждане на конкурс за назначаване на служители, които гарантират финансовите отговорности, в т.ч. и спазени ли </w:t>
            </w:r>
            <w:r w:rsidRPr="0088353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са изискванията на законодателството, включително при определяне на размера на приходите.</w:t>
            </w:r>
          </w:p>
          <w:p w:rsidR="008A3675" w:rsidRPr="001F57D4" w:rsidRDefault="008A3675" w:rsidP="000A79F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8A3675" w:rsidRPr="001F57D4" w:rsidRDefault="00C65A42" w:rsidP="00C65A42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8A3675" w:rsidRPr="001F57D4" w:rsidTr="00124B31">
        <w:tc>
          <w:tcPr>
            <w:tcW w:w="11194" w:type="dxa"/>
            <w:gridSpan w:val="2"/>
            <w:shd w:val="clear" w:color="auto" w:fill="FFFFFF"/>
          </w:tcPr>
          <w:p w:rsidR="00890B16" w:rsidRPr="00295B19" w:rsidRDefault="00890B16" w:rsidP="0089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 на общината е спазването на добра финансова дисциплина. Прилага се стриктна бюджетна дисциплина, гарантираща целесъобразност, законосъобразност и ефективност на разходите. </w:t>
            </w:r>
            <w:r w:rsidRPr="00295B19">
              <w:rPr>
                <w:rFonts w:ascii="Times New Roman" w:hAnsi="Times New Roman"/>
                <w:sz w:val="24"/>
                <w:szCs w:val="24"/>
              </w:rPr>
              <w:t>Следи се за функциониране и съответствие на процесите в системата за управление</w:t>
            </w:r>
          </w:p>
          <w:p w:rsidR="008A3675" w:rsidRPr="001F57D4" w:rsidRDefault="008A3675" w:rsidP="00806A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8A3675" w:rsidRPr="001F57D4" w:rsidRDefault="00C65A42" w:rsidP="00C65A4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8A3675" w:rsidRPr="001F57D4" w:rsidTr="00DF767A">
        <w:tc>
          <w:tcPr>
            <w:tcW w:w="11194" w:type="dxa"/>
            <w:gridSpan w:val="2"/>
            <w:shd w:val="clear" w:color="auto" w:fill="FFFFFF"/>
          </w:tcPr>
          <w:p w:rsidR="00890B16" w:rsidRPr="00A77A37" w:rsidRDefault="00890B16" w:rsidP="0089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A37">
              <w:rPr>
                <w:rFonts w:ascii="Times New Roman" w:hAnsi="Times New Roman"/>
                <w:bCs/>
                <w:iCs/>
                <w:sz w:val="24"/>
                <w:szCs w:val="24"/>
              </w:rPr>
              <w:t>Представят се редовни отчети.</w:t>
            </w:r>
            <w:r w:rsidRPr="00A77A37">
              <w:rPr>
                <w:rFonts w:ascii="Times New Roman" w:hAnsi="Times New Roman" w:cs="Times New Roman"/>
                <w:sz w:val="24"/>
                <w:szCs w:val="24"/>
              </w:rPr>
              <w:t xml:space="preserve"> Има представен доказателствен материал за спазването на </w:t>
            </w:r>
            <w:r w:rsidRPr="00A77A37">
              <w:rPr>
                <w:rFonts w:ascii="Times New Roman" w:hAnsi="Times New Roman"/>
                <w:sz w:val="24"/>
                <w:szCs w:val="24"/>
              </w:rPr>
              <w:t>Индикатор 4.</w:t>
            </w:r>
          </w:p>
          <w:p w:rsidR="008A3675" w:rsidRPr="001F57D4" w:rsidRDefault="008A3675" w:rsidP="00806A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8A3675" w:rsidRPr="001F57D4" w:rsidRDefault="00C65A42" w:rsidP="00C65A4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8A3675" w:rsidRPr="001F57D4" w:rsidTr="004D276D">
        <w:tc>
          <w:tcPr>
            <w:tcW w:w="11194" w:type="dxa"/>
            <w:gridSpan w:val="2"/>
            <w:shd w:val="clear" w:color="auto" w:fill="FFFFFF"/>
          </w:tcPr>
          <w:p w:rsidR="00890B16" w:rsidRPr="00A77A37" w:rsidRDefault="00890B16" w:rsidP="0089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4D">
              <w:rPr>
                <w:rFonts w:ascii="Times New Roman" w:hAnsi="Times New Roman"/>
                <w:sz w:val="24"/>
                <w:szCs w:val="24"/>
              </w:rPr>
              <w:lastRenderedPageBreak/>
              <w:t>Провеждат се независими одити</w:t>
            </w:r>
            <w:r w:rsidRPr="0080504D">
              <w:rPr>
                <w:rFonts w:ascii="Times New Roman" w:hAnsi="Times New Roman" w:cs="Times New Roman"/>
                <w:sz w:val="24"/>
                <w:szCs w:val="24"/>
              </w:rPr>
              <w:t xml:space="preserve"> и резултатите се публикуват на интернет сайта. </w:t>
            </w:r>
            <w:r w:rsidRPr="00A77A37">
              <w:rPr>
                <w:rFonts w:ascii="Times New Roman" w:hAnsi="Times New Roman" w:cs="Times New Roman"/>
                <w:sz w:val="24"/>
                <w:szCs w:val="24"/>
              </w:rPr>
              <w:t xml:space="preserve">Има представен доказателствен материал за спазването на </w:t>
            </w:r>
            <w:r w:rsidRPr="00A77A37">
              <w:rPr>
                <w:rFonts w:ascii="Times New Roman" w:hAnsi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77A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3675" w:rsidRPr="001F57D4" w:rsidRDefault="008A3675" w:rsidP="00806A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8A3675" w:rsidRPr="001F57D4" w:rsidRDefault="00C65A42" w:rsidP="00C65A4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8A3675" w:rsidRPr="001F57D4" w:rsidTr="00053C30">
        <w:tc>
          <w:tcPr>
            <w:tcW w:w="11194" w:type="dxa"/>
            <w:gridSpan w:val="2"/>
            <w:shd w:val="clear" w:color="auto" w:fill="FFFFFF"/>
          </w:tcPr>
          <w:p w:rsidR="00890B16" w:rsidRPr="00806A6A" w:rsidRDefault="00890B16" w:rsidP="0089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A37">
              <w:rPr>
                <w:rFonts w:ascii="Times New Roman" w:hAnsi="Times New Roman" w:cs="Times New Roman"/>
                <w:sz w:val="24"/>
                <w:szCs w:val="24"/>
              </w:rPr>
              <w:t xml:space="preserve">Има представен доказателствен материал за спазването на </w:t>
            </w:r>
            <w:r w:rsidRPr="00A77A37">
              <w:rPr>
                <w:rFonts w:ascii="Times New Roman" w:hAnsi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77A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3675" w:rsidRPr="001F57D4" w:rsidRDefault="008A3675" w:rsidP="00890B1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8A3675" w:rsidRPr="001F57D4" w:rsidRDefault="00C65A42" w:rsidP="00C65A4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8A3675" w:rsidRPr="001F57D4" w:rsidTr="00255FFB">
        <w:tc>
          <w:tcPr>
            <w:tcW w:w="11194" w:type="dxa"/>
            <w:gridSpan w:val="2"/>
            <w:shd w:val="clear" w:color="auto" w:fill="FFFFFF"/>
          </w:tcPr>
          <w:p w:rsidR="00890B16" w:rsidRPr="002A3C6A" w:rsidRDefault="00890B16" w:rsidP="0089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Бюджетните сметки на община Димитровград се одитират от независими институции като Сметната палата и др. Всички извършени външни финансови одити се оповестяват публично от организацията, която ги е извършила.</w:t>
            </w:r>
          </w:p>
          <w:p w:rsidR="008A3675" w:rsidRPr="001F57D4" w:rsidRDefault="008A3675" w:rsidP="00890B1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8A3675" w:rsidRPr="001F57D4" w:rsidRDefault="00C65A42" w:rsidP="00C65A4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7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lastRenderedPageBreak/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8A3675" w:rsidRPr="001F57D4" w:rsidTr="00AA63AA">
        <w:tc>
          <w:tcPr>
            <w:tcW w:w="11194" w:type="dxa"/>
            <w:gridSpan w:val="2"/>
            <w:shd w:val="clear" w:color="auto" w:fill="FFFFFF"/>
          </w:tcPr>
          <w:p w:rsidR="00890B16" w:rsidRPr="002A3C6A" w:rsidRDefault="00890B16" w:rsidP="0089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C6A">
              <w:rPr>
                <w:rFonts w:ascii="Times New Roman" w:hAnsi="Times New Roman"/>
                <w:sz w:val="24"/>
                <w:szCs w:val="24"/>
              </w:rPr>
              <w:t>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</w:t>
            </w:r>
          </w:p>
          <w:p w:rsidR="008A3675" w:rsidRPr="001F57D4" w:rsidRDefault="008A3675" w:rsidP="00890B1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8A3675" w:rsidRPr="001F57D4" w:rsidRDefault="00BB6446" w:rsidP="00BB644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8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8A3675" w:rsidRPr="001F57D4" w:rsidTr="00BC016A">
        <w:tc>
          <w:tcPr>
            <w:tcW w:w="11194" w:type="dxa"/>
            <w:gridSpan w:val="2"/>
            <w:shd w:val="clear" w:color="auto" w:fill="FFFFFF"/>
          </w:tcPr>
          <w:p w:rsidR="00890B16" w:rsidRPr="00A77A37" w:rsidRDefault="00890B16" w:rsidP="0089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Финасовият контрольор представя редовно отчети, които се публикуват на интернет страницата на общината. Редовен отчет се прави пред ОбС и общественосттта за приходите  иразходите  и за състоянието и изпълнението на общинския бюджет. Бюджетните сметки на община Димитровград се одититарт от независими институции като Сметна палата и от контролните органи по Оперативни програми на ЕС. Всички доклади се публикуват на интернет сайта.</w:t>
            </w:r>
          </w:p>
          <w:p w:rsidR="008A3675" w:rsidRPr="001F57D4" w:rsidRDefault="008A3675" w:rsidP="00890B1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8A3675" w:rsidRPr="001F57D4" w:rsidRDefault="00BB6446" w:rsidP="00BB644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9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lastRenderedPageBreak/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1D2469" w:rsidRP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8A3675" w:rsidRPr="001F57D4" w:rsidTr="007C7B03">
        <w:tc>
          <w:tcPr>
            <w:tcW w:w="11194" w:type="dxa"/>
            <w:gridSpan w:val="2"/>
            <w:shd w:val="clear" w:color="auto" w:fill="FFFFFF"/>
          </w:tcPr>
          <w:p w:rsidR="00890B16" w:rsidRPr="00B60731" w:rsidRDefault="00890B16" w:rsidP="0089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731">
              <w:rPr>
                <w:rFonts w:ascii="Times New Roman" w:hAnsi="Times New Roman"/>
                <w:sz w:val="24"/>
                <w:szCs w:val="24"/>
              </w:rPr>
              <w:t xml:space="preserve">Публичните услуги се предлагат на цена, съгласно изискванията на Закона за местните данъци и такси съобразени със социалната поносимост на населението.  Като доказателство е приложен </w:t>
            </w:r>
            <w:r w:rsidRPr="00B60731">
              <w:rPr>
                <w:rFonts w:ascii="Times New Roman" w:hAnsi="Times New Roman"/>
                <w:bCs/>
                <w:iCs/>
                <w:sz w:val="24"/>
                <w:szCs w:val="24"/>
              </w:rPr>
              <w:t>План за подобряване на системите за финансово управление и контрол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:rsidR="008A3675" w:rsidRPr="001F57D4" w:rsidRDefault="008A3675" w:rsidP="00890B1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8A3675" w:rsidRPr="001F57D4" w:rsidRDefault="00BB6446" w:rsidP="00BB644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10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="00F2267B"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F2267B" w:rsidRDefault="00F2267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11</w:t>
            </w:r>
            <w:r w:rsidR="001D2469"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участва във форми за междуобщинско сътрудничество с цел подобряване на дейността й, както и на предоставяните от нея услуги.</w:t>
            </w:r>
          </w:p>
        </w:tc>
      </w:tr>
      <w:tr w:rsidR="008A3675" w:rsidRPr="001F57D4" w:rsidTr="00E74573">
        <w:tc>
          <w:tcPr>
            <w:tcW w:w="11194" w:type="dxa"/>
            <w:gridSpan w:val="2"/>
            <w:shd w:val="clear" w:color="auto" w:fill="FFFFFF"/>
          </w:tcPr>
          <w:p w:rsidR="00890B16" w:rsidRPr="00026007" w:rsidRDefault="00890B16" w:rsidP="0089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0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подкрепа на индикатор 11 са представени проекти за междуобщинското  и  трансгранично </w:t>
            </w:r>
            <w:r w:rsidRPr="0002600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сътрудничество, които  се използват като подход в управлението за развитието на общината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:rsidR="008A3675" w:rsidRPr="001F57D4" w:rsidRDefault="008A367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8A3675" w:rsidRPr="001F57D4" w:rsidRDefault="00BB6446" w:rsidP="00BB644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Преценка ми относно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11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8A3675" w:rsidRPr="001F57D4" w:rsidTr="00DD7A1E">
        <w:tc>
          <w:tcPr>
            <w:tcW w:w="5382" w:type="dxa"/>
            <w:shd w:val="clear" w:color="auto" w:fill="F7CAAC" w:themeFill="accent2" w:themeFillTint="66"/>
          </w:tcPr>
          <w:p w:rsidR="008A3675" w:rsidRPr="001F57D4" w:rsidRDefault="008A3675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BF0CEC" w:rsidRDefault="00BF0CEC" w:rsidP="00BF0C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Вярно и честно са представени доказателства, имащи  съществен и всеобхватен ефект към всеки един от подиндикаторите на Принцип 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721DE" w:rsidRPr="00EE2310" w:rsidRDefault="000721DE" w:rsidP="000721DE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Оценката ми на национален  експерт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 независима проверка и верификация за присъждане на Европейски етикет за иновации и добро управление на община Димитровград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прилагането на принцип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10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със становище: „заверка без резерви“.</w:t>
            </w:r>
          </w:p>
          <w:p w:rsidR="008A3675" w:rsidRPr="001F57D4" w:rsidRDefault="008A3675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B97B7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841" w:rsidRDefault="00946841" w:rsidP="008A3675">
      <w:pPr>
        <w:spacing w:after="0" w:line="240" w:lineRule="auto"/>
      </w:pPr>
      <w:r>
        <w:separator/>
      </w:r>
    </w:p>
  </w:endnote>
  <w:endnote w:type="continuationSeparator" w:id="0">
    <w:p w:rsidR="00946841" w:rsidRDefault="00946841" w:rsidP="008A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841" w:rsidRDefault="00946841" w:rsidP="008A3675">
      <w:pPr>
        <w:spacing w:after="0" w:line="240" w:lineRule="auto"/>
      </w:pPr>
      <w:r>
        <w:separator/>
      </w:r>
    </w:p>
  </w:footnote>
  <w:footnote w:type="continuationSeparator" w:id="0">
    <w:p w:rsidR="00946841" w:rsidRDefault="00946841" w:rsidP="008A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75" w:rsidRPr="001E13CC" w:rsidRDefault="008A3675" w:rsidP="008A3675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10</w:t>
    </w:r>
  </w:p>
  <w:p w:rsidR="008A3675" w:rsidRDefault="008A36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70"/>
    <w:rsid w:val="000721DE"/>
    <w:rsid w:val="000A79FC"/>
    <w:rsid w:val="001D2469"/>
    <w:rsid w:val="00246FD8"/>
    <w:rsid w:val="002B2915"/>
    <w:rsid w:val="00485544"/>
    <w:rsid w:val="00806A6A"/>
    <w:rsid w:val="00890B16"/>
    <w:rsid w:val="008A3675"/>
    <w:rsid w:val="00946841"/>
    <w:rsid w:val="009A3DFA"/>
    <w:rsid w:val="00B111C0"/>
    <w:rsid w:val="00B97B70"/>
    <w:rsid w:val="00BA0273"/>
    <w:rsid w:val="00BB6446"/>
    <w:rsid w:val="00BF0CEC"/>
    <w:rsid w:val="00BF2793"/>
    <w:rsid w:val="00C65A42"/>
    <w:rsid w:val="00D60042"/>
    <w:rsid w:val="00E33402"/>
    <w:rsid w:val="00F2267B"/>
    <w:rsid w:val="00FB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675"/>
  </w:style>
  <w:style w:type="paragraph" w:styleId="Footer">
    <w:name w:val="footer"/>
    <w:basedOn w:val="Normal"/>
    <w:link w:val="Foot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6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675"/>
  </w:style>
  <w:style w:type="paragraph" w:styleId="Footer">
    <w:name w:val="footer"/>
    <w:basedOn w:val="Normal"/>
    <w:link w:val="Foot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2020-09-02T13:38:00Z</dcterms:created>
  <dcterms:modified xsi:type="dcterms:W3CDTF">2020-09-02T13:38:00Z</dcterms:modified>
</cp:coreProperties>
</file>